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3" w:rsidRDefault="00376A83">
      <w:pPr>
        <w:rPr>
          <w:b/>
          <w:color w:val="000000"/>
          <w:sz w:val="28"/>
          <w:szCs w:val="28"/>
        </w:rPr>
      </w:pPr>
    </w:p>
    <w:p w:rsidR="00376A83" w:rsidRDefault="00376A83">
      <w:pPr>
        <w:rPr>
          <w:b/>
          <w:color w:val="000000"/>
          <w:sz w:val="28"/>
          <w:szCs w:val="28"/>
        </w:rPr>
      </w:pPr>
    </w:p>
    <w:p w:rsidR="00376A83" w:rsidRDefault="008311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EXPO 2020 DUBAI AND</w:t>
      </w:r>
    </w:p>
    <w:p w:rsidR="00376A83" w:rsidRDefault="008311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MONACO PAVILION</w:t>
      </w:r>
    </w:p>
    <w:p w:rsidR="00376A83" w:rsidRDefault="00376A83">
      <w:pPr>
        <w:rPr>
          <w:b/>
          <w:color w:val="767171"/>
          <w:sz w:val="28"/>
          <w:szCs w:val="28"/>
        </w:rPr>
      </w:pPr>
    </w:p>
    <w:p w:rsidR="00376A83" w:rsidRDefault="00376A83">
      <w:pPr>
        <w:rPr>
          <w:b/>
          <w:color w:val="767171"/>
          <w:sz w:val="28"/>
          <w:szCs w:val="28"/>
        </w:rPr>
      </w:pPr>
    </w:p>
    <w:p w:rsidR="00376A83" w:rsidRDefault="00376A83">
      <w:pPr>
        <w:rPr>
          <w:b/>
          <w:color w:val="767171"/>
          <w:sz w:val="28"/>
          <w:szCs w:val="28"/>
        </w:rPr>
      </w:pPr>
    </w:p>
    <w:p w:rsidR="00376A83" w:rsidRDefault="008311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Expo 2020 Dubai – Facts &amp; figures</w:t>
      </w:r>
    </w:p>
    <w:p w:rsidR="00376A83" w:rsidRDefault="00376A83">
      <w:pPr>
        <w:rPr>
          <w:color w:val="767171"/>
          <w:sz w:val="28"/>
          <w:szCs w:val="28"/>
        </w:rPr>
      </w:pPr>
    </w:p>
    <w:p w:rsidR="00376A83" w:rsidRDefault="008311C8">
      <w:pPr>
        <w:rPr>
          <w:color w:val="767171"/>
        </w:rPr>
      </w:pPr>
      <w:r>
        <w:rPr>
          <w:color w:val="767171"/>
        </w:rPr>
        <w:t>Expo theme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i/>
          <w:color w:val="767171"/>
        </w:rPr>
        <w:t>Connecting Minds, Creating the Future</w:t>
      </w:r>
    </w:p>
    <w:p w:rsidR="00376A83" w:rsidRDefault="008311C8">
      <w:pPr>
        <w:rPr>
          <w:color w:val="767171"/>
        </w:rPr>
      </w:pPr>
      <w:r>
        <w:rPr>
          <w:color w:val="767171"/>
        </w:rPr>
        <w:t>Sub-themes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i/>
          <w:color w:val="767171"/>
        </w:rPr>
        <w:t>Opportunity</w:t>
      </w:r>
      <w:r>
        <w:rPr>
          <w:color w:val="767171"/>
        </w:rPr>
        <w:t xml:space="preserve">, </w:t>
      </w:r>
      <w:r>
        <w:rPr>
          <w:i/>
          <w:color w:val="767171"/>
        </w:rPr>
        <w:t>Mobility</w:t>
      </w:r>
      <w:r>
        <w:rPr>
          <w:color w:val="767171"/>
        </w:rPr>
        <w:t xml:space="preserve">, </w:t>
      </w:r>
      <w:r>
        <w:rPr>
          <w:i/>
          <w:color w:val="767171"/>
        </w:rPr>
        <w:t>Sustainability</w:t>
      </w:r>
    </w:p>
    <w:p w:rsidR="00376A83" w:rsidRDefault="008311C8">
      <w:pPr>
        <w:rPr>
          <w:color w:val="767171"/>
        </w:rPr>
      </w:pPr>
      <w:r>
        <w:rPr>
          <w:color w:val="767171"/>
        </w:rPr>
        <w:t>Dates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From October 1</w:t>
      </w:r>
      <w:r>
        <w:rPr>
          <w:color w:val="767171"/>
          <w:vertAlign w:val="superscript"/>
        </w:rPr>
        <w:t>st</w:t>
      </w:r>
      <w:r>
        <w:rPr>
          <w:color w:val="767171"/>
        </w:rPr>
        <w:t xml:space="preserve"> 2021 to March 31</w:t>
      </w:r>
      <w:r>
        <w:rPr>
          <w:color w:val="767171"/>
          <w:vertAlign w:val="superscript"/>
        </w:rPr>
        <w:t>st</w:t>
      </w:r>
      <w:r>
        <w:rPr>
          <w:color w:val="767171"/>
        </w:rPr>
        <w:t xml:space="preserve"> 2022</w:t>
      </w:r>
    </w:p>
    <w:p w:rsidR="00376A83" w:rsidRDefault="008311C8">
      <w:pPr>
        <w:rPr>
          <w:color w:val="767171"/>
        </w:rPr>
      </w:pPr>
      <w:r>
        <w:rPr>
          <w:color w:val="767171"/>
        </w:rPr>
        <w:t>Length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182 days</w:t>
      </w:r>
    </w:p>
    <w:p w:rsidR="00376A83" w:rsidRDefault="008311C8">
      <w:pPr>
        <w:rPr>
          <w:color w:val="767171"/>
        </w:rPr>
      </w:pPr>
      <w:r>
        <w:rPr>
          <w:color w:val="767171"/>
        </w:rPr>
        <w:t>Total area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4.38 km</w:t>
      </w:r>
      <w:r>
        <w:rPr>
          <w:color w:val="767171"/>
          <w:vertAlign w:val="superscript"/>
        </w:rPr>
        <w:t>2</w:t>
      </w:r>
    </w:p>
    <w:p w:rsidR="00376A83" w:rsidRDefault="008311C8">
      <w:pPr>
        <w:rPr>
          <w:color w:val="767171"/>
        </w:rPr>
      </w:pPr>
      <w:bookmarkStart w:id="0" w:name="_heading=h.gjdgxs" w:colFirst="0" w:colLast="0"/>
      <w:bookmarkEnd w:id="0"/>
      <w:r>
        <w:rPr>
          <w:color w:val="767171"/>
        </w:rPr>
        <w:t>Participants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+190 countries</w:t>
      </w:r>
    </w:p>
    <w:p w:rsidR="00376A83" w:rsidRDefault="008311C8">
      <w:pPr>
        <w:rPr>
          <w:color w:val="767171"/>
        </w:rPr>
      </w:pPr>
      <w:r>
        <w:rPr>
          <w:color w:val="767171"/>
        </w:rPr>
        <w:t>Estimated visits</w:t>
      </w:r>
      <w:r>
        <w:rPr>
          <w:color w:val="767171"/>
        </w:rPr>
        <w:tab/>
      </w:r>
      <w:r>
        <w:rPr>
          <w:color w:val="767171"/>
        </w:rPr>
        <w:tab/>
        <w:t>25 million, with an expected 70% international visitors</w:t>
      </w:r>
    </w:p>
    <w:p w:rsidR="00376A83" w:rsidRPr="00DF3181" w:rsidRDefault="008311C8">
      <w:pPr>
        <w:rPr>
          <w:lang w:val="fr-FR"/>
        </w:rPr>
      </w:pPr>
      <w:proofErr w:type="spellStart"/>
      <w:r w:rsidRPr="00DF3181">
        <w:rPr>
          <w:color w:val="767171"/>
          <w:lang w:val="fr-FR"/>
        </w:rPr>
        <w:t>Website</w:t>
      </w:r>
      <w:proofErr w:type="spellEnd"/>
      <w:r w:rsidRPr="00DF3181">
        <w:rPr>
          <w:lang w:val="fr-FR"/>
        </w:rPr>
        <w:tab/>
      </w:r>
      <w:r w:rsidRPr="00DF3181">
        <w:rPr>
          <w:lang w:val="fr-FR"/>
        </w:rPr>
        <w:tab/>
      </w:r>
      <w:r w:rsidRPr="00DF3181">
        <w:rPr>
          <w:lang w:val="fr-FR"/>
        </w:rPr>
        <w:tab/>
      </w:r>
      <w:hyperlink r:id="rId7">
        <w:r w:rsidRPr="00DF3181">
          <w:rPr>
            <w:color w:val="0563C1"/>
            <w:u w:val="single"/>
            <w:lang w:val="fr-FR"/>
          </w:rPr>
          <w:t>www.expo2020dubai.com</w:t>
        </w:r>
      </w:hyperlink>
    </w:p>
    <w:p w:rsidR="00376A83" w:rsidRPr="00DF3181" w:rsidRDefault="00376A83">
      <w:pPr>
        <w:rPr>
          <w:sz w:val="28"/>
          <w:szCs w:val="28"/>
          <w:lang w:val="fr-FR"/>
        </w:rPr>
      </w:pPr>
    </w:p>
    <w:p w:rsidR="00376A83" w:rsidRPr="00DF3181" w:rsidRDefault="00376A83">
      <w:pPr>
        <w:rPr>
          <w:sz w:val="28"/>
          <w:szCs w:val="28"/>
          <w:lang w:val="fr-FR"/>
        </w:rPr>
      </w:pPr>
    </w:p>
    <w:p w:rsidR="00376A83" w:rsidRPr="00DF3181" w:rsidRDefault="008311C8">
      <w:pPr>
        <w:rPr>
          <w:b/>
          <w:color w:val="767171"/>
          <w:sz w:val="28"/>
          <w:szCs w:val="28"/>
          <w:lang w:val="fr-FR"/>
        </w:rPr>
      </w:pPr>
      <w:r w:rsidRPr="00DF3181">
        <w:rPr>
          <w:b/>
          <w:color w:val="767171"/>
          <w:sz w:val="28"/>
          <w:szCs w:val="28"/>
          <w:lang w:val="fr-FR"/>
        </w:rPr>
        <w:t>MONACO PAVILION</w:t>
      </w:r>
      <w:r w:rsidRPr="00DF3181">
        <w:rPr>
          <w:color w:val="767171"/>
          <w:sz w:val="28"/>
          <w:szCs w:val="28"/>
          <w:lang w:val="fr-FR"/>
        </w:rPr>
        <w:t xml:space="preserve"> </w:t>
      </w:r>
      <w:r w:rsidRPr="00DF3181">
        <w:rPr>
          <w:b/>
          <w:color w:val="767171"/>
          <w:sz w:val="28"/>
          <w:szCs w:val="28"/>
          <w:lang w:val="fr-FR"/>
        </w:rPr>
        <w:t xml:space="preserve">– </w:t>
      </w:r>
      <w:proofErr w:type="spellStart"/>
      <w:r w:rsidRPr="00DF3181">
        <w:rPr>
          <w:b/>
          <w:color w:val="767171"/>
          <w:sz w:val="28"/>
          <w:szCs w:val="28"/>
          <w:lang w:val="fr-FR"/>
        </w:rPr>
        <w:t>Facts</w:t>
      </w:r>
      <w:proofErr w:type="spellEnd"/>
      <w:r w:rsidRPr="00DF3181">
        <w:rPr>
          <w:b/>
          <w:color w:val="767171"/>
          <w:sz w:val="28"/>
          <w:szCs w:val="28"/>
          <w:lang w:val="fr-FR"/>
        </w:rPr>
        <w:t xml:space="preserve"> &amp; figures</w:t>
      </w:r>
    </w:p>
    <w:p w:rsidR="00376A83" w:rsidRPr="00DF3181" w:rsidRDefault="00376A83">
      <w:pPr>
        <w:rPr>
          <w:color w:val="767171"/>
          <w:sz w:val="28"/>
          <w:szCs w:val="28"/>
          <w:lang w:val="fr-FR"/>
        </w:rPr>
      </w:pPr>
    </w:p>
    <w:p w:rsidR="00376A83" w:rsidRDefault="008311C8">
      <w:pPr>
        <w:rPr>
          <w:color w:val="767171"/>
        </w:rPr>
      </w:pPr>
      <w:bookmarkStart w:id="1" w:name="_GoBack"/>
      <w:r>
        <w:rPr>
          <w:color w:val="767171"/>
        </w:rPr>
        <w:t>Pavilion theme</w:t>
      </w:r>
      <w:r>
        <w:rPr>
          <w:color w:val="767171"/>
        </w:rPr>
        <w:tab/>
      </w:r>
      <w:r>
        <w:rPr>
          <w:color w:val="767171"/>
        </w:rPr>
        <w:tab/>
        <w:t>Monaco 360°, a world of opportunities</w:t>
      </w:r>
    </w:p>
    <w:p w:rsidR="00376A83" w:rsidRDefault="008311C8">
      <w:pPr>
        <w:rPr>
          <w:color w:val="767171"/>
        </w:rPr>
      </w:pPr>
      <w:r>
        <w:rPr>
          <w:color w:val="767171"/>
        </w:rPr>
        <w:t>Location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i/>
          <w:color w:val="767171"/>
        </w:rPr>
        <w:t xml:space="preserve">Opportunity </w:t>
      </w:r>
      <w:r>
        <w:rPr>
          <w:color w:val="767171"/>
        </w:rPr>
        <w:t>Thematic District</w:t>
      </w:r>
    </w:p>
    <w:p w:rsidR="00376A83" w:rsidRDefault="008311C8">
      <w:pPr>
        <w:rPr>
          <w:color w:val="767171"/>
        </w:rPr>
      </w:pPr>
      <w:r>
        <w:rPr>
          <w:color w:val="767171"/>
        </w:rPr>
        <w:t>Plot surface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1,770 m</w:t>
      </w:r>
      <w:r>
        <w:rPr>
          <w:color w:val="767171"/>
          <w:vertAlign w:val="superscript"/>
        </w:rPr>
        <w:t>2</w:t>
      </w:r>
    </w:p>
    <w:p w:rsidR="00376A83" w:rsidRDefault="008311C8">
      <w:pPr>
        <w:rPr>
          <w:color w:val="767171"/>
        </w:rPr>
      </w:pPr>
      <w:r>
        <w:rPr>
          <w:color w:val="767171"/>
        </w:rPr>
        <w:t>Maximum height</w:t>
      </w:r>
      <w:r>
        <w:rPr>
          <w:color w:val="767171"/>
        </w:rPr>
        <w:tab/>
      </w:r>
      <w:r>
        <w:rPr>
          <w:color w:val="767171"/>
        </w:rPr>
        <w:tab/>
        <w:t>15 m</w:t>
      </w:r>
    </w:p>
    <w:p w:rsidR="00376A83" w:rsidRDefault="008311C8">
      <w:pPr>
        <w:rPr>
          <w:color w:val="767171"/>
        </w:rPr>
      </w:pPr>
      <w:r>
        <w:rPr>
          <w:color w:val="767171"/>
        </w:rPr>
        <w:t>Estimated visitors</w:t>
      </w:r>
      <w:r>
        <w:rPr>
          <w:color w:val="767171"/>
        </w:rPr>
        <w:tab/>
      </w:r>
      <w:r>
        <w:rPr>
          <w:color w:val="767171"/>
        </w:rPr>
        <w:tab/>
        <w:t>More than 1.25 million</w:t>
      </w:r>
    </w:p>
    <w:p w:rsidR="00376A83" w:rsidRDefault="008311C8">
      <w:pPr>
        <w:rPr>
          <w:color w:val="767171"/>
        </w:rPr>
      </w:pPr>
      <w:r>
        <w:rPr>
          <w:color w:val="767171"/>
        </w:rPr>
        <w:t>Budget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12 million euros</w:t>
      </w:r>
    </w:p>
    <w:p w:rsidR="00376A83" w:rsidRDefault="008311C8">
      <w:pPr>
        <w:rPr>
          <w:color w:val="767171"/>
        </w:rPr>
      </w:pPr>
      <w:r>
        <w:rPr>
          <w:color w:val="767171"/>
        </w:rPr>
        <w:t>Project management</w:t>
      </w:r>
      <w:r>
        <w:rPr>
          <w:color w:val="767171"/>
        </w:rPr>
        <w:tab/>
      </w:r>
      <w:r>
        <w:rPr>
          <w:color w:val="767171"/>
        </w:rPr>
        <w:tab/>
        <w:t>Monaco Inter Expo Limited Company</w:t>
      </w:r>
    </w:p>
    <w:p w:rsidR="00376A83" w:rsidRDefault="008311C8">
      <w:pPr>
        <w:rPr>
          <w:color w:val="767171"/>
        </w:rPr>
      </w:pPr>
      <w:r>
        <w:rPr>
          <w:color w:val="767171"/>
        </w:rPr>
        <w:t>Concept &amp; design</w:t>
      </w:r>
      <w:r>
        <w:rPr>
          <w:color w:val="767171"/>
        </w:rPr>
        <w:tab/>
      </w:r>
      <w:r>
        <w:rPr>
          <w:color w:val="767171"/>
        </w:rPr>
        <w:tab/>
        <w:t xml:space="preserve">facts and fiction </w:t>
      </w:r>
      <w:proofErr w:type="spellStart"/>
      <w:r>
        <w:rPr>
          <w:color w:val="767171"/>
        </w:rPr>
        <w:t>GmBH</w:t>
      </w:r>
      <w:proofErr w:type="spellEnd"/>
    </w:p>
    <w:p w:rsidR="00376A83" w:rsidRDefault="008311C8">
      <w:pPr>
        <w:rPr>
          <w:color w:val="767171"/>
        </w:rPr>
      </w:pPr>
      <w:r>
        <w:rPr>
          <w:color w:val="767171"/>
        </w:rPr>
        <w:t>Architecture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OOS Studio &amp; AODA</w:t>
      </w:r>
    </w:p>
    <w:p w:rsidR="00376A83" w:rsidRDefault="008311C8">
      <w:r>
        <w:rPr>
          <w:color w:val="767171"/>
        </w:rPr>
        <w:t>Website</w:t>
      </w:r>
      <w:r>
        <w:tab/>
      </w:r>
      <w:r>
        <w:tab/>
      </w:r>
      <w:r>
        <w:tab/>
      </w:r>
      <w:hyperlink r:id="rId8" w:history="1">
        <w:r w:rsidR="00162EC1" w:rsidRPr="00022DD5">
          <w:rPr>
            <w:rStyle w:val="Lienhypertexte"/>
          </w:rPr>
          <w:t>www.pavillonmonaco.com</w:t>
        </w:r>
      </w:hyperlink>
      <w:r>
        <w:t xml:space="preserve"> </w:t>
      </w:r>
    </w:p>
    <w:bookmarkEnd w:id="1"/>
    <w:p w:rsidR="00376A83" w:rsidRDefault="00376A83"/>
    <w:p w:rsidR="00DF3181" w:rsidRDefault="00DF3181" w:rsidP="00DF3181">
      <w:pPr>
        <w:rPr>
          <w:color w:val="767171"/>
        </w:rPr>
      </w:pPr>
      <w:r w:rsidRPr="00DF3181">
        <w:rPr>
          <w:color w:val="767171"/>
        </w:rPr>
        <w:t xml:space="preserve">Pavilion structure </w:t>
      </w:r>
      <w:r>
        <w:rPr>
          <w:color w:val="767171"/>
        </w:rPr>
        <w:tab/>
      </w:r>
      <w:r>
        <w:rPr>
          <w:color w:val="767171"/>
        </w:rPr>
        <w:tab/>
      </w:r>
      <w:r w:rsidRPr="00DF3181">
        <w:rPr>
          <w:color w:val="767171"/>
        </w:rPr>
        <w:t>80% of all materials will be recycled</w:t>
      </w:r>
    </w:p>
    <w:p w:rsidR="00DF3181" w:rsidRPr="00DF3181" w:rsidRDefault="00DF3181" w:rsidP="00DF3181">
      <w:pPr>
        <w:rPr>
          <w:color w:val="767171"/>
        </w:rPr>
      </w:pPr>
      <w:r>
        <w:rPr>
          <w:color w:val="767171"/>
        </w:rPr>
        <w:t>Main materials</w:t>
      </w:r>
      <w:r>
        <w:rPr>
          <w:color w:val="767171"/>
        </w:rPr>
        <w:tab/>
      </w:r>
      <w:r>
        <w:rPr>
          <w:color w:val="767171"/>
        </w:rPr>
        <w:tab/>
      </w:r>
      <w:r w:rsidRPr="00DF3181">
        <w:rPr>
          <w:color w:val="767171"/>
        </w:rPr>
        <w:t>97 tons of steel</w:t>
      </w:r>
      <w:r>
        <w:rPr>
          <w:color w:val="767171"/>
        </w:rPr>
        <w:t xml:space="preserve"> / </w:t>
      </w:r>
      <w:r w:rsidRPr="00DF3181">
        <w:rPr>
          <w:color w:val="767171"/>
        </w:rPr>
        <w:t>1055m3 of concrete</w:t>
      </w:r>
    </w:p>
    <w:p w:rsidR="00DF3181" w:rsidRPr="00DF3181" w:rsidRDefault="00DF3181" w:rsidP="00DF3181">
      <w:pPr>
        <w:rPr>
          <w:color w:val="767171"/>
        </w:rPr>
      </w:pPr>
      <w:r w:rsidRPr="00DF3181">
        <w:rPr>
          <w:color w:val="767171"/>
        </w:rPr>
        <w:t>Roof</w:t>
      </w:r>
      <w:r w:rsidR="00345AEC">
        <w:rPr>
          <w:color w:val="767171"/>
        </w:rPr>
        <w:t>top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 w:rsidRPr="00DF3181">
        <w:rPr>
          <w:color w:val="767171"/>
        </w:rPr>
        <w:t>74 photovoltaic panels for 120m2</w:t>
      </w:r>
    </w:p>
    <w:p w:rsidR="00DF3181" w:rsidRPr="00DF3181" w:rsidRDefault="00DF3181" w:rsidP="00DF3181">
      <w:pPr>
        <w:ind w:left="2880" w:hanging="2880"/>
        <w:rPr>
          <w:color w:val="767171"/>
        </w:rPr>
      </w:pPr>
      <w:r w:rsidRPr="00DF3181">
        <w:rPr>
          <w:color w:val="767171"/>
        </w:rPr>
        <w:t xml:space="preserve">Cristal </w:t>
      </w:r>
      <w:r>
        <w:rPr>
          <w:color w:val="767171"/>
        </w:rPr>
        <w:tab/>
      </w:r>
      <w:r w:rsidRPr="00DF3181">
        <w:rPr>
          <w:color w:val="767171"/>
        </w:rPr>
        <w:t xml:space="preserve">100 photovoltaic panels </w:t>
      </w:r>
      <w:r>
        <w:rPr>
          <w:color w:val="767171"/>
        </w:rPr>
        <w:t xml:space="preserve">– </w:t>
      </w:r>
      <w:r w:rsidRPr="00DF3181">
        <w:rPr>
          <w:color w:val="767171"/>
        </w:rPr>
        <w:t>165m2 of productive panels on a crystal surface of 396m2</w:t>
      </w:r>
    </w:p>
    <w:p w:rsidR="00376A83" w:rsidRPr="00DF3181" w:rsidRDefault="00DF3181" w:rsidP="00DF3181">
      <w:pPr>
        <w:rPr>
          <w:color w:val="767171"/>
        </w:rPr>
      </w:pPr>
      <w:r w:rsidRPr="00DF3181">
        <w:rPr>
          <w:color w:val="767171"/>
        </w:rPr>
        <w:t xml:space="preserve">Energy production </w:t>
      </w:r>
      <w:r>
        <w:rPr>
          <w:color w:val="767171"/>
        </w:rPr>
        <w:tab/>
      </w:r>
      <w:r>
        <w:rPr>
          <w:color w:val="767171"/>
        </w:rPr>
        <w:tab/>
      </w:r>
      <w:r w:rsidRPr="00DF3181">
        <w:rPr>
          <w:color w:val="767171"/>
        </w:rPr>
        <w:t>Between 180 and 200 kWh / d since March.</w:t>
      </w:r>
    </w:p>
    <w:sectPr w:rsidR="00376A83" w:rsidRPr="00DF3181">
      <w:headerReference w:type="default" r:id="rId9"/>
      <w:footerReference w:type="default" r:id="rId10"/>
      <w:pgSz w:w="11900" w:h="16840"/>
      <w:pgMar w:top="182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FB" w:rsidRDefault="00F02EFB">
      <w:r>
        <w:separator/>
      </w:r>
    </w:p>
  </w:endnote>
  <w:endnote w:type="continuationSeparator" w:id="0">
    <w:p w:rsidR="00F02EFB" w:rsidRDefault="00F0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83" w:rsidRPr="00DF3181" w:rsidRDefault="008311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 w:right="-715"/>
      <w:rPr>
        <w:b/>
        <w:color w:val="44546A"/>
        <w:sz w:val="20"/>
        <w:szCs w:val="20"/>
        <w:lang w:val="fr-FR"/>
      </w:rPr>
    </w:pPr>
    <w:r w:rsidRPr="00DF3181">
      <w:rPr>
        <w:b/>
        <w:color w:val="44546A"/>
        <w:sz w:val="20"/>
        <w:szCs w:val="20"/>
        <w:lang w:val="fr-FR"/>
      </w:rPr>
      <w:t xml:space="preserve">MONACO INTER EXPO </w:t>
    </w:r>
  </w:p>
  <w:p w:rsidR="00376A83" w:rsidRDefault="008311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 w:right="-715"/>
      <w:rPr>
        <w:color w:val="44546A"/>
        <w:sz w:val="20"/>
        <w:szCs w:val="20"/>
      </w:rPr>
    </w:pPr>
    <w:r w:rsidRPr="00DF3181">
      <w:rPr>
        <w:color w:val="44546A"/>
        <w:sz w:val="20"/>
        <w:szCs w:val="20"/>
        <w:lang w:val="fr-FR"/>
      </w:rPr>
      <w:t xml:space="preserve">16, rue Princesse Florestine  – 98 000 Monaco </w:t>
    </w:r>
    <w:r w:rsidRPr="00DF3181">
      <w:rPr>
        <w:color w:val="44546A"/>
        <w:sz w:val="20"/>
        <w:szCs w:val="20"/>
        <w:lang w:val="fr-FR"/>
      </w:rPr>
      <w:tab/>
      <w:t xml:space="preserve">            +377.93.50.89.89.             </w:t>
    </w:r>
    <w:r>
      <w:rPr>
        <w:color w:val="44546A"/>
        <w:sz w:val="20"/>
        <w:szCs w:val="20"/>
      </w:rPr>
      <w:t>www.monacointerexpo.com             RCI 96S03356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FB" w:rsidRDefault="00F02EFB">
      <w:r>
        <w:separator/>
      </w:r>
    </w:p>
  </w:footnote>
  <w:footnote w:type="continuationSeparator" w:id="0">
    <w:p w:rsidR="00F02EFB" w:rsidRDefault="00F0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83" w:rsidRDefault="008311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5317067</wp:posOffset>
          </wp:positionH>
          <wp:positionV relativeFrom="paragraph">
            <wp:posOffset>-237700</wp:posOffset>
          </wp:positionV>
          <wp:extent cx="1080000" cy="1433446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433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83"/>
    <w:rsid w:val="00086D93"/>
    <w:rsid w:val="00162EC1"/>
    <w:rsid w:val="00345AEC"/>
    <w:rsid w:val="00376A83"/>
    <w:rsid w:val="008311C8"/>
    <w:rsid w:val="00DF3181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7B6DE"/>
  <w15:docId w15:val="{B24FB166-F605-4546-92BF-A0EC5A8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E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0159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159F8"/>
  </w:style>
  <w:style w:type="paragraph" w:styleId="Pieddepage">
    <w:name w:val="footer"/>
    <w:basedOn w:val="Normal"/>
    <w:link w:val="PieddepageCar"/>
    <w:uiPriority w:val="99"/>
    <w:unhideWhenUsed/>
    <w:rsid w:val="000159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9F8"/>
  </w:style>
  <w:style w:type="character" w:styleId="Lienhypertexte">
    <w:name w:val="Hyperlink"/>
    <w:basedOn w:val="Policepardfaut"/>
    <w:uiPriority w:val="99"/>
    <w:unhideWhenUsed/>
    <w:rsid w:val="000159F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159F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C8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C82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7632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E1034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16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llonmona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2020dub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9trUFxTnY8X5Zcr0yJfQvFYnQ==">AMUW2mVojHYLJ+1scFWNQ8uxSy2ipB/4SCMMOSiddAhZGiXZyw6sYc0eHYkbSA6ANSJlWj135rgM5MP6KcUj6VxAAfruaGNrF/LU018EIRg0Nkvtj4YV9Lrf9QNb7o0CqyHcor1yq5ZE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2019-02-25T09:50:00Z</dcterms:created>
  <dcterms:modified xsi:type="dcterms:W3CDTF">2021-06-25T09:14:00Z</dcterms:modified>
</cp:coreProperties>
</file>